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p>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p>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p>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p>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p>
    <w:p w:rsidR="00B75005" w:rsidRPr="000D2D0E" w:rsidRDefault="00B75005" w:rsidP="000D2D0E">
      <w:pPr>
        <w:spacing w:line="480" w:lineRule="auto"/>
        <w:jc w:val="center"/>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t>T</w:t>
      </w:r>
      <w:r w:rsidR="000D2D0E" w:rsidRPr="000D2D0E">
        <w:rPr>
          <w:rFonts w:ascii="Times New Roman" w:hAnsi="Times New Roman" w:cs="Times New Roman"/>
          <w:color w:val="000000" w:themeColor="text1"/>
          <w:sz w:val="24"/>
          <w:szCs w:val="24"/>
          <w:shd w:val="clear" w:color="auto" w:fill="FFFFFF"/>
        </w:rPr>
        <w:t>he ethics of the bay bridge</w:t>
      </w:r>
    </w:p>
    <w:p w:rsidR="009578E3" w:rsidRPr="000D2D0E" w:rsidRDefault="009578E3" w:rsidP="000D2D0E">
      <w:pPr>
        <w:spacing w:line="480" w:lineRule="auto"/>
        <w:jc w:val="center"/>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t>Name</w:t>
      </w:r>
    </w:p>
    <w:p w:rsidR="009578E3" w:rsidRPr="000D2D0E" w:rsidRDefault="000D2D0E" w:rsidP="000D2D0E">
      <w:pPr>
        <w:spacing w:line="480" w:lineRule="auto"/>
        <w:jc w:val="center"/>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t>Instructor</w:t>
      </w:r>
    </w:p>
    <w:p w:rsidR="009578E3" w:rsidRPr="000D2D0E" w:rsidRDefault="009578E3" w:rsidP="000D2D0E">
      <w:pPr>
        <w:spacing w:line="480" w:lineRule="auto"/>
        <w:jc w:val="center"/>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t>Course</w:t>
      </w:r>
    </w:p>
    <w:p w:rsidR="009578E3" w:rsidRPr="000D2D0E" w:rsidRDefault="009578E3" w:rsidP="000D2D0E">
      <w:pPr>
        <w:spacing w:line="480" w:lineRule="auto"/>
        <w:jc w:val="center"/>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t>Date</w:t>
      </w:r>
    </w:p>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p>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p>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bookmarkStart w:id="0" w:name="_GoBack"/>
      <w:bookmarkEnd w:id="0"/>
    </w:p>
    <w:p w:rsidR="00465312" w:rsidRPr="000D2D0E" w:rsidRDefault="00465312" w:rsidP="000D2D0E">
      <w:pPr>
        <w:spacing w:line="480" w:lineRule="auto"/>
        <w:jc w:val="both"/>
        <w:rPr>
          <w:rFonts w:ascii="Times New Roman" w:hAnsi="Times New Roman" w:cs="Times New Roman"/>
          <w:color w:val="000000" w:themeColor="text1"/>
          <w:sz w:val="24"/>
          <w:szCs w:val="24"/>
          <w:shd w:val="clear" w:color="auto" w:fill="FFFFFF"/>
        </w:rPr>
      </w:pPr>
    </w:p>
    <w:p w:rsidR="000D2D0E" w:rsidRDefault="000D2D0E" w:rsidP="000D2D0E">
      <w:pPr>
        <w:spacing w:line="480" w:lineRule="auto"/>
        <w:jc w:val="both"/>
        <w:rPr>
          <w:rFonts w:ascii="Times New Roman" w:hAnsi="Times New Roman" w:cs="Times New Roman"/>
          <w:color w:val="000000" w:themeColor="text1"/>
          <w:sz w:val="24"/>
          <w:szCs w:val="24"/>
          <w:shd w:val="clear" w:color="auto" w:fill="FFFFFF"/>
        </w:rPr>
      </w:pPr>
    </w:p>
    <w:p w:rsidR="003B7559" w:rsidRDefault="003B7559" w:rsidP="000D2D0E">
      <w:pPr>
        <w:spacing w:line="480" w:lineRule="auto"/>
        <w:jc w:val="both"/>
        <w:rPr>
          <w:rFonts w:ascii="Times New Roman" w:hAnsi="Times New Roman" w:cs="Times New Roman"/>
          <w:color w:val="000000" w:themeColor="text1"/>
          <w:sz w:val="24"/>
          <w:szCs w:val="24"/>
          <w:shd w:val="clear" w:color="auto" w:fill="FFFFFF"/>
        </w:rPr>
      </w:pPr>
    </w:p>
    <w:p w:rsidR="003B7559" w:rsidRPr="000D2D0E" w:rsidRDefault="003B7559" w:rsidP="000D2D0E">
      <w:pPr>
        <w:spacing w:line="480" w:lineRule="auto"/>
        <w:jc w:val="both"/>
        <w:rPr>
          <w:rFonts w:ascii="Times New Roman" w:hAnsi="Times New Roman" w:cs="Times New Roman"/>
          <w:color w:val="000000" w:themeColor="text1"/>
          <w:sz w:val="24"/>
          <w:szCs w:val="24"/>
          <w:shd w:val="clear" w:color="auto" w:fill="FFFFFF"/>
        </w:rPr>
      </w:pPr>
    </w:p>
    <w:p w:rsidR="000C634E" w:rsidRPr="000D2D0E" w:rsidRDefault="0012586A" w:rsidP="000D2D0E">
      <w:pPr>
        <w:spacing w:line="480" w:lineRule="auto"/>
        <w:jc w:val="center"/>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lastRenderedPageBreak/>
        <w:t>The ethics of the Bay Bridge</w:t>
      </w:r>
    </w:p>
    <w:p w:rsidR="00CE5620" w:rsidRPr="000D2D0E" w:rsidRDefault="00CE5620" w:rsidP="000D2D0E">
      <w:pPr>
        <w:spacing w:line="480" w:lineRule="auto"/>
        <w:jc w:val="both"/>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t xml:space="preserve">Introduction </w:t>
      </w:r>
    </w:p>
    <w:p w:rsidR="00CE5620" w:rsidRPr="000D2D0E" w:rsidRDefault="008B07DF" w:rsidP="000D2D0E">
      <w:pPr>
        <w:spacing w:line="480" w:lineRule="auto"/>
        <w:ind w:firstLine="720"/>
        <w:jc w:val="both"/>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t>There are four major components in the modern Bay Bridge in San Francisco-Oakland</w:t>
      </w:r>
      <w:r w:rsidR="00A417B2" w:rsidRPr="000D2D0E">
        <w:rPr>
          <w:rFonts w:ascii="Times New Roman" w:hAnsi="Times New Roman" w:cs="Times New Roman"/>
          <w:sz w:val="24"/>
          <w:szCs w:val="24"/>
        </w:rPr>
        <w:t>(</w:t>
      </w:r>
      <w:r w:rsidR="00A417B2" w:rsidRPr="000D2D0E">
        <w:rPr>
          <w:rFonts w:ascii="Times New Roman" w:hAnsi="Times New Roman" w:cs="Times New Roman"/>
          <w:color w:val="000000" w:themeColor="text1"/>
          <w:sz w:val="24"/>
          <w:szCs w:val="24"/>
          <w:shd w:val="clear" w:color="auto" w:fill="FFFFFF"/>
        </w:rPr>
        <w:t>Rosen, 2015)</w:t>
      </w:r>
      <w:r w:rsidRPr="000D2D0E">
        <w:rPr>
          <w:rFonts w:ascii="Times New Roman" w:hAnsi="Times New Roman" w:cs="Times New Roman"/>
          <w:color w:val="000000" w:themeColor="text1"/>
          <w:sz w:val="24"/>
          <w:szCs w:val="24"/>
          <w:shd w:val="clear" w:color="auto" w:fill="FFFFFF"/>
        </w:rPr>
        <w:t>. It comprises the 406M Oakland touchdown strategies, the structures of 467M Yerba Buena Island transitions</w:t>
      </w:r>
      <w:r w:rsidR="00066778" w:rsidRPr="000D2D0E">
        <w:rPr>
          <w:rFonts w:ascii="Times New Roman" w:hAnsi="Times New Roman" w:cs="Times New Roman"/>
          <w:color w:val="000000" w:themeColor="text1"/>
          <w:sz w:val="24"/>
          <w:szCs w:val="24"/>
          <w:shd w:val="clear" w:color="auto" w:fill="FFFFFF"/>
        </w:rPr>
        <w:t>,</w:t>
      </w:r>
      <w:r w:rsidRPr="000D2D0E">
        <w:rPr>
          <w:rFonts w:ascii="Times New Roman" w:hAnsi="Times New Roman" w:cs="Times New Roman"/>
          <w:color w:val="000000" w:themeColor="text1"/>
          <w:sz w:val="24"/>
          <w:szCs w:val="24"/>
          <w:shd w:val="clear" w:color="auto" w:fill="FFFFFF"/>
        </w:rPr>
        <w:t xml:space="preserve"> and the 1.6miles Dual Box Girder Skyways, the Signature 385M single tower, as well as the Self-anchored suspension. </w:t>
      </w:r>
      <w:r w:rsidR="007A4FFA" w:rsidRPr="000D2D0E">
        <w:rPr>
          <w:rFonts w:ascii="Times New Roman" w:hAnsi="Times New Roman" w:cs="Times New Roman"/>
          <w:color w:val="000000" w:themeColor="text1"/>
          <w:sz w:val="24"/>
          <w:szCs w:val="24"/>
          <w:shd w:val="clear" w:color="auto" w:fill="FFFFFF"/>
        </w:rPr>
        <w:t>The landmark lifeline structure and development and building of this bridge ha</w:t>
      </w:r>
      <w:r w:rsidR="00066778" w:rsidRPr="000D2D0E">
        <w:rPr>
          <w:rFonts w:ascii="Times New Roman" w:hAnsi="Times New Roman" w:cs="Times New Roman"/>
          <w:color w:val="000000" w:themeColor="text1"/>
          <w:sz w:val="24"/>
          <w:szCs w:val="24"/>
          <w:shd w:val="clear" w:color="auto" w:fill="FFFFFF"/>
        </w:rPr>
        <w:t>ve</w:t>
      </w:r>
      <w:r w:rsidR="007A4FFA" w:rsidRPr="000D2D0E">
        <w:rPr>
          <w:rFonts w:ascii="Times New Roman" w:hAnsi="Times New Roman" w:cs="Times New Roman"/>
          <w:color w:val="000000" w:themeColor="text1"/>
          <w:sz w:val="24"/>
          <w:szCs w:val="24"/>
          <w:shd w:val="clear" w:color="auto" w:fill="FFFFFF"/>
        </w:rPr>
        <w:t xml:space="preserve"> faced the problems of complex conditions and varied geological conditions at the hazardous seismic conditions, the criteria of state-mandated design, and bridge sites.  </w:t>
      </w:r>
      <w:r w:rsidR="00337B5B" w:rsidRPr="000D2D0E">
        <w:rPr>
          <w:rFonts w:ascii="Times New Roman" w:hAnsi="Times New Roman" w:cs="Times New Roman"/>
          <w:color w:val="000000" w:themeColor="text1"/>
          <w:sz w:val="24"/>
          <w:szCs w:val="24"/>
          <w:shd w:val="clear" w:color="auto" w:fill="FFFFFF"/>
        </w:rPr>
        <w:t xml:space="preserve">Various ethical matters have related to the Bay Bridge. The ethical issues have brought multiple </w:t>
      </w:r>
      <w:r w:rsidR="00621C71" w:rsidRPr="000D2D0E">
        <w:rPr>
          <w:rFonts w:ascii="Times New Roman" w:hAnsi="Times New Roman" w:cs="Times New Roman"/>
          <w:color w:val="000000" w:themeColor="text1"/>
          <w:sz w:val="24"/>
          <w:szCs w:val="24"/>
          <w:shd w:val="clear" w:color="auto" w:fill="FFFFFF"/>
        </w:rPr>
        <w:t xml:space="preserve">problems </w:t>
      </w:r>
      <w:r w:rsidR="00066778" w:rsidRPr="000D2D0E">
        <w:rPr>
          <w:rFonts w:ascii="Times New Roman" w:hAnsi="Times New Roman" w:cs="Times New Roman"/>
          <w:color w:val="000000" w:themeColor="text1"/>
          <w:sz w:val="24"/>
          <w:szCs w:val="24"/>
          <w:shd w:val="clear" w:color="auto" w:fill="FFFFFF"/>
        </w:rPr>
        <w:t>that</w:t>
      </w:r>
      <w:r w:rsidR="00621C71" w:rsidRPr="000D2D0E">
        <w:rPr>
          <w:rFonts w:ascii="Times New Roman" w:hAnsi="Times New Roman" w:cs="Times New Roman"/>
          <w:color w:val="000000" w:themeColor="text1"/>
          <w:sz w:val="24"/>
          <w:szCs w:val="24"/>
          <w:shd w:val="clear" w:color="auto" w:fill="FFFFFF"/>
        </w:rPr>
        <w:t xml:space="preserve"> have resulted in delays in the construction of the Bay Bridge. </w:t>
      </w:r>
      <w:r w:rsidR="005C298C" w:rsidRPr="000D2D0E">
        <w:rPr>
          <w:rFonts w:ascii="Times New Roman" w:hAnsi="Times New Roman" w:cs="Times New Roman"/>
          <w:color w:val="000000" w:themeColor="text1"/>
          <w:sz w:val="24"/>
          <w:szCs w:val="24"/>
          <w:shd w:val="clear" w:color="auto" w:fill="FFFFFF"/>
        </w:rPr>
        <w:t>Most of the matters which have at the core of the disputes include the bolts and anchor rods</w:t>
      </w:r>
      <w:r w:rsidR="00066778" w:rsidRPr="000D2D0E">
        <w:rPr>
          <w:rFonts w:ascii="Times New Roman" w:hAnsi="Times New Roman" w:cs="Times New Roman"/>
          <w:color w:val="000000" w:themeColor="text1"/>
          <w:sz w:val="24"/>
          <w:szCs w:val="24"/>
          <w:shd w:val="clear" w:color="auto" w:fill="FFFFFF"/>
        </w:rPr>
        <w:t>,</w:t>
      </w:r>
      <w:r w:rsidR="005C298C" w:rsidRPr="000D2D0E">
        <w:rPr>
          <w:rFonts w:ascii="Times New Roman" w:hAnsi="Times New Roman" w:cs="Times New Roman"/>
          <w:color w:val="000000" w:themeColor="text1"/>
          <w:sz w:val="24"/>
          <w:szCs w:val="24"/>
          <w:shd w:val="clear" w:color="auto" w:fill="FFFFFF"/>
        </w:rPr>
        <w:t xml:space="preserve"> which been noted to be defective. </w:t>
      </w:r>
      <w:r w:rsidR="00013EC6" w:rsidRPr="000D2D0E">
        <w:rPr>
          <w:rFonts w:ascii="Times New Roman" w:hAnsi="Times New Roman" w:cs="Times New Roman"/>
          <w:color w:val="000000" w:themeColor="text1"/>
          <w:sz w:val="24"/>
          <w:szCs w:val="24"/>
          <w:shd w:val="clear" w:color="auto" w:fill="FFFFFF"/>
        </w:rPr>
        <w:t>Besides, the preparation on the bridge construction site ha</w:t>
      </w:r>
      <w:r w:rsidR="00066778" w:rsidRPr="000D2D0E">
        <w:rPr>
          <w:rFonts w:ascii="Times New Roman" w:hAnsi="Times New Roman" w:cs="Times New Roman"/>
          <w:color w:val="000000" w:themeColor="text1"/>
          <w:sz w:val="24"/>
          <w:szCs w:val="24"/>
          <w:shd w:val="clear" w:color="auto" w:fill="FFFFFF"/>
        </w:rPr>
        <w:t>s</w:t>
      </w:r>
      <w:r w:rsidR="00013EC6" w:rsidRPr="000D2D0E">
        <w:rPr>
          <w:rFonts w:ascii="Times New Roman" w:hAnsi="Times New Roman" w:cs="Times New Roman"/>
          <w:color w:val="000000" w:themeColor="text1"/>
          <w:sz w:val="24"/>
          <w:szCs w:val="24"/>
          <w:shd w:val="clear" w:color="auto" w:fill="FFFFFF"/>
        </w:rPr>
        <w:t xml:space="preserve"> not been made sufficiently</w:t>
      </w:r>
      <w:r w:rsidR="00066778" w:rsidRPr="000D2D0E">
        <w:rPr>
          <w:rFonts w:ascii="Times New Roman" w:hAnsi="Times New Roman" w:cs="Times New Roman"/>
          <w:color w:val="000000" w:themeColor="text1"/>
          <w:sz w:val="24"/>
          <w:szCs w:val="24"/>
          <w:shd w:val="clear" w:color="auto" w:fill="FFFFFF"/>
        </w:rPr>
        <w:t>,</w:t>
      </w:r>
      <w:r w:rsidR="00013EC6" w:rsidRPr="000D2D0E">
        <w:rPr>
          <w:rFonts w:ascii="Times New Roman" w:hAnsi="Times New Roman" w:cs="Times New Roman"/>
          <w:color w:val="000000" w:themeColor="text1"/>
          <w:sz w:val="24"/>
          <w:szCs w:val="24"/>
          <w:shd w:val="clear" w:color="auto" w:fill="FFFFFF"/>
        </w:rPr>
        <w:t xml:space="preserve"> resulting in a lack of trust in the final structures which shall </w:t>
      </w:r>
      <w:r w:rsidR="00DF681A" w:rsidRPr="000D2D0E">
        <w:rPr>
          <w:rFonts w:ascii="Times New Roman" w:hAnsi="Times New Roman" w:cs="Times New Roman"/>
          <w:color w:val="000000" w:themeColor="text1"/>
          <w:sz w:val="24"/>
          <w:szCs w:val="24"/>
          <w:shd w:val="clear" w:color="auto" w:fill="FFFFFF"/>
        </w:rPr>
        <w:t>be created if the building was to start</w:t>
      </w:r>
      <w:r w:rsidR="00A417B2" w:rsidRPr="000D2D0E">
        <w:rPr>
          <w:rFonts w:ascii="Times New Roman" w:hAnsi="Times New Roman" w:cs="Times New Roman"/>
          <w:color w:val="000000" w:themeColor="text1"/>
          <w:sz w:val="24"/>
          <w:szCs w:val="24"/>
          <w:shd w:val="clear" w:color="auto" w:fill="FFFFFF"/>
        </w:rPr>
        <w:t>(Rosen, 2015)</w:t>
      </w:r>
      <w:r w:rsidR="00DF681A" w:rsidRPr="000D2D0E">
        <w:rPr>
          <w:rFonts w:ascii="Times New Roman" w:hAnsi="Times New Roman" w:cs="Times New Roman"/>
          <w:color w:val="000000" w:themeColor="text1"/>
          <w:sz w:val="24"/>
          <w:szCs w:val="24"/>
          <w:shd w:val="clear" w:color="auto" w:fill="FFFFFF"/>
        </w:rPr>
        <w:t>.</w:t>
      </w:r>
      <w:r w:rsidR="003374B3" w:rsidRPr="000D2D0E">
        <w:rPr>
          <w:rFonts w:ascii="Times New Roman" w:hAnsi="Times New Roman" w:cs="Times New Roman"/>
          <w:color w:val="000000" w:themeColor="text1"/>
          <w:sz w:val="24"/>
          <w:szCs w:val="24"/>
          <w:shd w:val="clear" w:color="auto" w:fill="FFFFFF"/>
        </w:rPr>
        <w:t xml:space="preserve">Another matter is that the trials which were carried out on the materials strength and the suspension span cables were viewed to have multiple weaknesses. </w:t>
      </w:r>
    </w:p>
    <w:p w:rsidR="00337B5B" w:rsidRPr="000D2D0E" w:rsidRDefault="00337B5B" w:rsidP="000D2D0E">
      <w:pPr>
        <w:spacing w:line="480" w:lineRule="auto"/>
        <w:jc w:val="both"/>
        <w:rPr>
          <w:rFonts w:ascii="Times New Roman" w:hAnsi="Times New Roman" w:cs="Times New Roman"/>
          <w:color w:val="000000" w:themeColor="text1"/>
          <w:sz w:val="24"/>
          <w:szCs w:val="24"/>
          <w:shd w:val="clear" w:color="auto" w:fill="FFFFFF"/>
        </w:rPr>
      </w:pPr>
      <w:r w:rsidRPr="000D2D0E">
        <w:rPr>
          <w:rFonts w:ascii="Times New Roman" w:hAnsi="Times New Roman" w:cs="Times New Roman"/>
          <w:color w:val="000000" w:themeColor="text1"/>
          <w:sz w:val="24"/>
          <w:szCs w:val="24"/>
          <w:shd w:val="clear" w:color="auto" w:fill="FFFFFF"/>
        </w:rPr>
        <w:t xml:space="preserve">Discussion </w:t>
      </w:r>
    </w:p>
    <w:p w:rsidR="00035270" w:rsidRPr="000D2D0E" w:rsidRDefault="00035270" w:rsidP="000D2D0E">
      <w:pPr>
        <w:spacing w:line="480" w:lineRule="auto"/>
        <w:ind w:firstLine="720"/>
        <w:jc w:val="both"/>
        <w:rPr>
          <w:rFonts w:ascii="Times New Roman" w:hAnsi="Times New Roman" w:cs="Times New Roman"/>
          <w:color w:val="000000" w:themeColor="text1"/>
          <w:sz w:val="24"/>
          <w:szCs w:val="24"/>
        </w:rPr>
      </w:pPr>
      <w:r w:rsidRPr="000D2D0E">
        <w:rPr>
          <w:rFonts w:ascii="Times New Roman" w:hAnsi="Times New Roman" w:cs="Times New Roman"/>
          <w:color w:val="000000" w:themeColor="text1"/>
          <w:sz w:val="24"/>
          <w:szCs w:val="24"/>
        </w:rPr>
        <w:t>The ethics case described next is based on the several news reports concerning the malpractice revealed by the Sacramento Bee newspaper in the building of the San Francisco-Oakland Bay Bridge</w:t>
      </w:r>
      <w:r w:rsidR="00A417B2" w:rsidRPr="000D2D0E">
        <w:rPr>
          <w:rFonts w:ascii="Times New Roman" w:hAnsi="Times New Roman" w:cs="Times New Roman"/>
          <w:color w:val="000000" w:themeColor="text1"/>
          <w:sz w:val="24"/>
          <w:szCs w:val="24"/>
        </w:rPr>
        <w:t>(Rosen, 2015)</w:t>
      </w:r>
      <w:r w:rsidRPr="000D2D0E">
        <w:rPr>
          <w:rFonts w:ascii="Times New Roman" w:hAnsi="Times New Roman" w:cs="Times New Roman"/>
          <w:color w:val="000000" w:themeColor="text1"/>
          <w:sz w:val="24"/>
          <w:szCs w:val="24"/>
        </w:rPr>
        <w:t xml:space="preserve">. </w:t>
      </w:r>
      <w:r w:rsidR="00066778" w:rsidRPr="000D2D0E">
        <w:rPr>
          <w:rFonts w:ascii="Times New Roman" w:hAnsi="Times New Roman" w:cs="Times New Roman"/>
          <w:color w:val="000000" w:themeColor="text1"/>
          <w:sz w:val="24"/>
          <w:szCs w:val="24"/>
        </w:rPr>
        <w:t>T</w:t>
      </w:r>
      <w:r w:rsidRPr="000D2D0E">
        <w:rPr>
          <w:rFonts w:ascii="Times New Roman" w:hAnsi="Times New Roman" w:cs="Times New Roman"/>
          <w:color w:val="000000" w:themeColor="text1"/>
          <w:sz w:val="24"/>
          <w:szCs w:val="24"/>
        </w:rPr>
        <w:t xml:space="preserve">his case is about engineer Duane Wiles who works as </w:t>
      </w:r>
      <w:r w:rsidR="00066778" w:rsidRPr="000D2D0E">
        <w:rPr>
          <w:rFonts w:ascii="Times New Roman" w:hAnsi="Times New Roman" w:cs="Times New Roman"/>
          <w:color w:val="000000" w:themeColor="text1"/>
          <w:sz w:val="24"/>
          <w:szCs w:val="24"/>
        </w:rPr>
        <w:t xml:space="preserve">a </w:t>
      </w:r>
      <w:r w:rsidRPr="000D2D0E">
        <w:rPr>
          <w:rFonts w:ascii="Times New Roman" w:hAnsi="Times New Roman" w:cs="Times New Roman"/>
          <w:color w:val="000000" w:themeColor="text1"/>
          <w:sz w:val="24"/>
          <w:szCs w:val="24"/>
        </w:rPr>
        <w:t>safety tester for the California Department of Transportation (Caltrans), and the Bee investigation f</w:t>
      </w:r>
      <w:r w:rsidR="00066778" w:rsidRPr="000D2D0E">
        <w:rPr>
          <w:rFonts w:ascii="Times New Roman" w:hAnsi="Times New Roman" w:cs="Times New Roman"/>
          <w:color w:val="000000" w:themeColor="text1"/>
          <w:sz w:val="24"/>
          <w:szCs w:val="24"/>
        </w:rPr>
        <w:t>ound</w:t>
      </w:r>
      <w:r w:rsidRPr="000D2D0E">
        <w:rPr>
          <w:rFonts w:ascii="Times New Roman" w:hAnsi="Times New Roman" w:cs="Times New Roman"/>
          <w:color w:val="000000" w:themeColor="text1"/>
          <w:sz w:val="24"/>
          <w:szCs w:val="24"/>
        </w:rPr>
        <w:t xml:space="preserve"> that he has falsified information regarding those safety tests. The </w:t>
      </w:r>
      <w:r w:rsidR="00066778" w:rsidRPr="000D2D0E">
        <w:rPr>
          <w:rFonts w:ascii="Times New Roman" w:hAnsi="Times New Roman" w:cs="Times New Roman"/>
          <w:color w:val="000000" w:themeColor="text1"/>
          <w:sz w:val="24"/>
          <w:szCs w:val="24"/>
        </w:rPr>
        <w:t>study</w:t>
      </w:r>
      <w:r w:rsidRPr="000D2D0E">
        <w:rPr>
          <w:rFonts w:ascii="Times New Roman" w:hAnsi="Times New Roman" w:cs="Times New Roman"/>
          <w:color w:val="000000" w:themeColor="text1"/>
          <w:sz w:val="24"/>
          <w:szCs w:val="24"/>
        </w:rPr>
        <w:t xml:space="preserve"> also </w:t>
      </w:r>
      <w:r w:rsidRPr="000D2D0E">
        <w:rPr>
          <w:rFonts w:ascii="Times New Roman" w:hAnsi="Times New Roman" w:cs="Times New Roman"/>
          <w:color w:val="000000" w:themeColor="text1"/>
          <w:sz w:val="24"/>
          <w:szCs w:val="24"/>
        </w:rPr>
        <w:lastRenderedPageBreak/>
        <w:t xml:space="preserve">found that he had in several times failed to attest </w:t>
      </w:r>
      <w:r w:rsidR="00066778" w:rsidRPr="000D2D0E">
        <w:rPr>
          <w:rFonts w:ascii="Times New Roman" w:hAnsi="Times New Roman" w:cs="Times New Roman"/>
          <w:color w:val="000000" w:themeColor="text1"/>
          <w:sz w:val="24"/>
          <w:szCs w:val="24"/>
        </w:rPr>
        <w:t xml:space="preserve">to </w:t>
      </w:r>
      <w:r w:rsidRPr="000D2D0E">
        <w:rPr>
          <w:rFonts w:ascii="Times New Roman" w:hAnsi="Times New Roman" w:cs="Times New Roman"/>
          <w:color w:val="000000" w:themeColor="text1"/>
          <w:sz w:val="24"/>
          <w:szCs w:val="24"/>
        </w:rPr>
        <w:t xml:space="preserve">the </w:t>
      </w:r>
      <w:r w:rsidR="00066778" w:rsidRPr="000D2D0E">
        <w:rPr>
          <w:rFonts w:ascii="Times New Roman" w:hAnsi="Times New Roman" w:cs="Times New Roman"/>
          <w:color w:val="000000" w:themeColor="text1"/>
          <w:sz w:val="24"/>
          <w:szCs w:val="24"/>
        </w:rPr>
        <w:t>excellent</w:t>
      </w:r>
      <w:r w:rsidRPr="000D2D0E">
        <w:rPr>
          <w:rFonts w:ascii="Times New Roman" w:hAnsi="Times New Roman" w:cs="Times New Roman"/>
          <w:color w:val="000000" w:themeColor="text1"/>
          <w:sz w:val="24"/>
          <w:szCs w:val="24"/>
        </w:rPr>
        <w:t xml:space="preserve"> working of his testing devices and that he had discarded data that was needed to verify the fabrication of the test results</w:t>
      </w:r>
      <w:r w:rsidR="00A417B2" w:rsidRPr="000D2D0E">
        <w:rPr>
          <w:rFonts w:ascii="Times New Roman" w:hAnsi="Times New Roman" w:cs="Times New Roman"/>
          <w:color w:val="000000" w:themeColor="text1"/>
          <w:sz w:val="24"/>
          <w:szCs w:val="24"/>
        </w:rPr>
        <w:t>(Rosen, 2015)</w:t>
      </w:r>
      <w:r w:rsidRPr="000D2D0E">
        <w:rPr>
          <w:rFonts w:ascii="Times New Roman" w:hAnsi="Times New Roman" w:cs="Times New Roman"/>
          <w:color w:val="000000" w:themeColor="text1"/>
          <w:sz w:val="24"/>
          <w:szCs w:val="24"/>
        </w:rPr>
        <w:t>. Furthermore</w:t>
      </w:r>
      <w:r w:rsidR="00066778" w:rsidRPr="000D2D0E">
        <w:rPr>
          <w:rFonts w:ascii="Times New Roman" w:hAnsi="Times New Roman" w:cs="Times New Roman"/>
          <w:color w:val="000000" w:themeColor="text1"/>
          <w:sz w:val="24"/>
          <w:szCs w:val="24"/>
        </w:rPr>
        <w:t>,</w:t>
      </w:r>
      <w:r w:rsidRPr="000D2D0E">
        <w:rPr>
          <w:rFonts w:ascii="Times New Roman" w:hAnsi="Times New Roman" w:cs="Times New Roman"/>
          <w:color w:val="000000" w:themeColor="text1"/>
          <w:sz w:val="24"/>
          <w:szCs w:val="24"/>
        </w:rPr>
        <w:t xml:space="preserve"> Caltrans failed to emphasize a </w:t>
      </w:r>
      <w:r w:rsidR="00066778" w:rsidRPr="000D2D0E">
        <w:rPr>
          <w:rFonts w:ascii="Times New Roman" w:hAnsi="Times New Roman" w:cs="Times New Roman"/>
          <w:color w:val="000000" w:themeColor="text1"/>
          <w:sz w:val="24"/>
          <w:szCs w:val="24"/>
        </w:rPr>
        <w:t>reliable</w:t>
      </w:r>
      <w:r w:rsidRPr="000D2D0E">
        <w:rPr>
          <w:rFonts w:ascii="Times New Roman" w:hAnsi="Times New Roman" w:cs="Times New Roman"/>
          <w:color w:val="000000" w:themeColor="text1"/>
          <w:sz w:val="24"/>
          <w:szCs w:val="24"/>
        </w:rPr>
        <w:t xml:space="preserve"> public response to those findings by merely stating that the bridge was safe, while the investigation shows that it is unknown if the bridge is s</w:t>
      </w:r>
      <w:r w:rsidR="00066778" w:rsidRPr="000D2D0E">
        <w:rPr>
          <w:rFonts w:ascii="Times New Roman" w:hAnsi="Times New Roman" w:cs="Times New Roman"/>
          <w:color w:val="000000" w:themeColor="text1"/>
          <w:sz w:val="24"/>
          <w:szCs w:val="24"/>
        </w:rPr>
        <w:t>ecur</w:t>
      </w:r>
      <w:r w:rsidRPr="000D2D0E">
        <w:rPr>
          <w:rFonts w:ascii="Times New Roman" w:hAnsi="Times New Roman" w:cs="Times New Roman"/>
          <w:color w:val="000000" w:themeColor="text1"/>
          <w:sz w:val="24"/>
          <w:szCs w:val="24"/>
        </w:rPr>
        <w:t>e, as this case is not an isolated one, the report has found that the network of t</w:t>
      </w:r>
      <w:r w:rsidR="00337B5B" w:rsidRPr="000D2D0E">
        <w:rPr>
          <w:rFonts w:ascii="Times New Roman" w:hAnsi="Times New Roman" w:cs="Times New Roman"/>
          <w:color w:val="000000" w:themeColor="text1"/>
          <w:sz w:val="24"/>
          <w:szCs w:val="24"/>
        </w:rPr>
        <w:t>he malpractice is quite ampler.</w:t>
      </w:r>
    </w:p>
    <w:p w:rsidR="00035270" w:rsidRPr="000D2D0E" w:rsidRDefault="00035270" w:rsidP="000D2D0E">
      <w:pPr>
        <w:spacing w:line="480" w:lineRule="auto"/>
        <w:ind w:firstLine="720"/>
        <w:jc w:val="both"/>
        <w:rPr>
          <w:rFonts w:ascii="Times New Roman" w:hAnsi="Times New Roman" w:cs="Times New Roman"/>
          <w:color w:val="000000" w:themeColor="text1"/>
          <w:sz w:val="24"/>
          <w:szCs w:val="24"/>
        </w:rPr>
      </w:pPr>
      <w:r w:rsidRPr="000D2D0E">
        <w:rPr>
          <w:rFonts w:ascii="Times New Roman" w:hAnsi="Times New Roman" w:cs="Times New Roman"/>
          <w:color w:val="000000" w:themeColor="text1"/>
          <w:sz w:val="24"/>
          <w:szCs w:val="24"/>
        </w:rPr>
        <w:t xml:space="preserve">Besides the Sacramento Bee report and the statement of the Caltrans agents there are other experts who, since the findings became public have researched and evaluated this malpractice, who have found that overall the bridge is reliable, though the </w:t>
      </w:r>
      <w:r w:rsidR="00066778" w:rsidRPr="000D2D0E">
        <w:rPr>
          <w:rFonts w:ascii="Times New Roman" w:hAnsi="Times New Roman" w:cs="Times New Roman"/>
          <w:color w:val="000000" w:themeColor="text1"/>
          <w:sz w:val="24"/>
          <w:szCs w:val="24"/>
        </w:rPr>
        <w:t>negligen</w:t>
      </w:r>
      <w:r w:rsidRPr="000D2D0E">
        <w:rPr>
          <w:rFonts w:ascii="Times New Roman" w:hAnsi="Times New Roman" w:cs="Times New Roman"/>
          <w:color w:val="000000" w:themeColor="text1"/>
          <w:sz w:val="24"/>
          <w:szCs w:val="24"/>
        </w:rPr>
        <w:t>ce still obliges to the review of the project, mostly since Caltrans has incurred in m</w:t>
      </w:r>
      <w:r w:rsidR="00066778" w:rsidRPr="000D2D0E">
        <w:rPr>
          <w:rFonts w:ascii="Times New Roman" w:hAnsi="Times New Roman" w:cs="Times New Roman"/>
          <w:color w:val="000000" w:themeColor="text1"/>
          <w:sz w:val="24"/>
          <w:szCs w:val="24"/>
        </w:rPr>
        <w:t>isconduct</w:t>
      </w:r>
      <w:r w:rsidRPr="000D2D0E">
        <w:rPr>
          <w:rFonts w:ascii="Times New Roman" w:hAnsi="Times New Roman" w:cs="Times New Roman"/>
          <w:color w:val="000000" w:themeColor="text1"/>
          <w:sz w:val="24"/>
          <w:szCs w:val="24"/>
        </w:rPr>
        <w:t xml:space="preserve"> in other projects as well</w:t>
      </w:r>
      <w:r w:rsidR="00A417B2" w:rsidRPr="000D2D0E">
        <w:rPr>
          <w:rFonts w:ascii="Times New Roman" w:hAnsi="Times New Roman" w:cs="Times New Roman"/>
          <w:color w:val="000000" w:themeColor="text1"/>
          <w:sz w:val="24"/>
          <w:szCs w:val="24"/>
        </w:rPr>
        <w:t>(Rosen, 2015)</w:t>
      </w:r>
      <w:r w:rsidRPr="000D2D0E">
        <w:rPr>
          <w:rFonts w:ascii="Times New Roman" w:hAnsi="Times New Roman" w:cs="Times New Roman"/>
          <w:color w:val="000000" w:themeColor="text1"/>
          <w:sz w:val="24"/>
          <w:szCs w:val="24"/>
        </w:rPr>
        <w:t>. Furthermore</w:t>
      </w:r>
      <w:r w:rsidR="00066778" w:rsidRPr="000D2D0E">
        <w:rPr>
          <w:rFonts w:ascii="Times New Roman" w:hAnsi="Times New Roman" w:cs="Times New Roman"/>
          <w:color w:val="000000" w:themeColor="text1"/>
          <w:sz w:val="24"/>
          <w:szCs w:val="24"/>
        </w:rPr>
        <w:t>,</w:t>
      </w:r>
      <w:r w:rsidRPr="000D2D0E">
        <w:rPr>
          <w:rFonts w:ascii="Times New Roman" w:hAnsi="Times New Roman" w:cs="Times New Roman"/>
          <w:color w:val="000000" w:themeColor="text1"/>
          <w:sz w:val="24"/>
          <w:szCs w:val="24"/>
        </w:rPr>
        <w:t xml:space="preserve"> the California governor created the Toll Bridge Program Oversight Committee to evaluate the safety and testing of the Bay Bridge. However</w:t>
      </w:r>
      <w:r w:rsidR="00066778" w:rsidRPr="000D2D0E">
        <w:rPr>
          <w:rFonts w:ascii="Times New Roman" w:hAnsi="Times New Roman" w:cs="Times New Roman"/>
          <w:color w:val="000000" w:themeColor="text1"/>
          <w:sz w:val="24"/>
          <w:szCs w:val="24"/>
        </w:rPr>
        <w:t>,</w:t>
      </w:r>
      <w:r w:rsidRPr="000D2D0E">
        <w:rPr>
          <w:rFonts w:ascii="Times New Roman" w:hAnsi="Times New Roman" w:cs="Times New Roman"/>
          <w:color w:val="000000" w:themeColor="text1"/>
          <w:sz w:val="24"/>
          <w:szCs w:val="24"/>
        </w:rPr>
        <w:t xml:space="preserve"> the ongoing Bee investigation showed that such committee has among its members several financial and professional associations with agents at Caltrans, which overall makes illegitimate the government response to the malpractice, as the government allows that the same agency that is accused of the m</w:t>
      </w:r>
      <w:r w:rsidR="00066778" w:rsidRPr="000D2D0E">
        <w:rPr>
          <w:rFonts w:ascii="Times New Roman" w:hAnsi="Times New Roman" w:cs="Times New Roman"/>
          <w:color w:val="000000" w:themeColor="text1"/>
          <w:sz w:val="24"/>
          <w:szCs w:val="24"/>
        </w:rPr>
        <w:t>isconduct</w:t>
      </w:r>
      <w:r w:rsidRPr="000D2D0E">
        <w:rPr>
          <w:rFonts w:ascii="Times New Roman" w:hAnsi="Times New Roman" w:cs="Times New Roman"/>
          <w:color w:val="000000" w:themeColor="text1"/>
          <w:sz w:val="24"/>
          <w:szCs w:val="24"/>
        </w:rPr>
        <w:t xml:space="preserve"> is the one that directs the conclusions of the committee assessment</w:t>
      </w:r>
      <w:r w:rsidR="003B7559">
        <w:rPr>
          <w:rFonts w:ascii="Times New Roman" w:hAnsi="Times New Roman" w:cs="Times New Roman"/>
          <w:color w:val="000000" w:themeColor="text1"/>
          <w:sz w:val="24"/>
          <w:szCs w:val="24"/>
        </w:rPr>
        <w:t xml:space="preserve"> </w:t>
      </w:r>
      <w:r w:rsidR="003B7559">
        <w:rPr>
          <w:rFonts w:ascii="Times New Roman" w:hAnsi="Times New Roman" w:cs="Times New Roman"/>
          <w:sz w:val="24"/>
          <w:szCs w:val="24"/>
        </w:rPr>
        <w:t>(</w:t>
      </w:r>
      <w:r w:rsidR="003B7559" w:rsidRPr="003B7559">
        <w:rPr>
          <w:rFonts w:ascii="Times New Roman" w:hAnsi="Times New Roman" w:cs="Times New Roman"/>
          <w:sz w:val="24"/>
          <w:szCs w:val="24"/>
        </w:rPr>
        <w:t>Piller,</w:t>
      </w:r>
      <w:r w:rsidR="003B7559">
        <w:rPr>
          <w:rFonts w:ascii="Times New Roman" w:hAnsi="Times New Roman" w:cs="Times New Roman"/>
          <w:sz w:val="24"/>
          <w:szCs w:val="24"/>
        </w:rPr>
        <w:t xml:space="preserve"> 2011)</w:t>
      </w:r>
      <w:r w:rsidR="008E4600" w:rsidRPr="000D2D0E">
        <w:rPr>
          <w:rFonts w:ascii="Times New Roman" w:hAnsi="Times New Roman" w:cs="Times New Roman"/>
          <w:color w:val="000000" w:themeColor="text1"/>
          <w:sz w:val="24"/>
          <w:szCs w:val="24"/>
        </w:rPr>
        <w:t>.</w:t>
      </w:r>
    </w:p>
    <w:p w:rsidR="00035270" w:rsidRPr="000D2D0E" w:rsidRDefault="00035270" w:rsidP="000D2D0E">
      <w:pPr>
        <w:spacing w:line="480" w:lineRule="auto"/>
        <w:ind w:firstLine="720"/>
        <w:jc w:val="both"/>
        <w:rPr>
          <w:rFonts w:ascii="Times New Roman" w:hAnsi="Times New Roman" w:cs="Times New Roman"/>
          <w:color w:val="000000" w:themeColor="text1"/>
          <w:sz w:val="24"/>
          <w:szCs w:val="24"/>
        </w:rPr>
      </w:pPr>
      <w:r w:rsidRPr="000D2D0E">
        <w:rPr>
          <w:rFonts w:ascii="Times New Roman" w:hAnsi="Times New Roman" w:cs="Times New Roman"/>
          <w:color w:val="000000" w:themeColor="text1"/>
          <w:sz w:val="24"/>
          <w:szCs w:val="24"/>
        </w:rPr>
        <w:t>Given these facts the courses of actions would be a reattempt of the government to successfully evaluate and communicate the public of the magnitude and significance of the malpractice, this new committee should be formed and directed by members with no personal interests related to Caltrans</w:t>
      </w:r>
      <w:r w:rsidR="00A417B2" w:rsidRPr="000D2D0E">
        <w:rPr>
          <w:rFonts w:ascii="Times New Roman" w:hAnsi="Times New Roman" w:cs="Times New Roman"/>
          <w:color w:val="000000" w:themeColor="text1"/>
          <w:sz w:val="24"/>
          <w:szCs w:val="24"/>
        </w:rPr>
        <w:t>(Rosen, 2015)</w:t>
      </w:r>
      <w:r w:rsidRPr="000D2D0E">
        <w:rPr>
          <w:rFonts w:ascii="Times New Roman" w:hAnsi="Times New Roman" w:cs="Times New Roman"/>
          <w:color w:val="000000" w:themeColor="text1"/>
          <w:sz w:val="24"/>
          <w:szCs w:val="24"/>
        </w:rPr>
        <w:t>. Once the m</w:t>
      </w:r>
      <w:r w:rsidR="00066778" w:rsidRPr="000D2D0E">
        <w:rPr>
          <w:rFonts w:ascii="Times New Roman" w:hAnsi="Times New Roman" w:cs="Times New Roman"/>
          <w:color w:val="000000" w:themeColor="text1"/>
          <w:sz w:val="24"/>
          <w:szCs w:val="24"/>
        </w:rPr>
        <w:t>isconduct</w:t>
      </w:r>
      <w:r w:rsidRPr="000D2D0E">
        <w:rPr>
          <w:rFonts w:ascii="Times New Roman" w:hAnsi="Times New Roman" w:cs="Times New Roman"/>
          <w:color w:val="000000" w:themeColor="text1"/>
          <w:sz w:val="24"/>
          <w:szCs w:val="24"/>
        </w:rPr>
        <w:t xml:space="preserve"> is well revealed and publicly evaluated in the media, Caltrans has to secure the further and sound investigation of e</w:t>
      </w:r>
      <w:r w:rsidR="00066778" w:rsidRPr="000D2D0E">
        <w:rPr>
          <w:rFonts w:ascii="Times New Roman" w:hAnsi="Times New Roman" w:cs="Times New Roman"/>
          <w:color w:val="000000" w:themeColor="text1"/>
          <w:sz w:val="24"/>
          <w:szCs w:val="24"/>
        </w:rPr>
        <w:t>ach</w:t>
      </w:r>
      <w:r w:rsidRPr="000D2D0E">
        <w:rPr>
          <w:rFonts w:ascii="Times New Roman" w:hAnsi="Times New Roman" w:cs="Times New Roman"/>
          <w:color w:val="000000" w:themeColor="text1"/>
          <w:sz w:val="24"/>
          <w:szCs w:val="24"/>
        </w:rPr>
        <w:t xml:space="preserve"> of its malpractices, while the former board of directors at Caltrans replaced by new expert agents with </w:t>
      </w:r>
      <w:r w:rsidRPr="000D2D0E">
        <w:rPr>
          <w:rFonts w:ascii="Times New Roman" w:hAnsi="Times New Roman" w:cs="Times New Roman"/>
          <w:color w:val="000000" w:themeColor="text1"/>
          <w:sz w:val="24"/>
          <w:szCs w:val="24"/>
        </w:rPr>
        <w:lastRenderedPageBreak/>
        <w:t>no history of m</w:t>
      </w:r>
      <w:r w:rsidR="00066778" w:rsidRPr="000D2D0E">
        <w:rPr>
          <w:rFonts w:ascii="Times New Roman" w:hAnsi="Times New Roman" w:cs="Times New Roman"/>
          <w:color w:val="000000" w:themeColor="text1"/>
          <w:sz w:val="24"/>
          <w:szCs w:val="24"/>
        </w:rPr>
        <w:t>isconduct</w:t>
      </w:r>
      <w:r w:rsidRPr="000D2D0E">
        <w:rPr>
          <w:rFonts w:ascii="Times New Roman" w:hAnsi="Times New Roman" w:cs="Times New Roman"/>
          <w:color w:val="000000" w:themeColor="text1"/>
          <w:sz w:val="24"/>
          <w:szCs w:val="24"/>
        </w:rPr>
        <w:t xml:space="preserve">. Overall the ethical aim is at the government’s hands in order to publicly establish the significance of the </w:t>
      </w:r>
      <w:r w:rsidR="00066778" w:rsidRPr="000D2D0E">
        <w:rPr>
          <w:rFonts w:ascii="Times New Roman" w:hAnsi="Times New Roman" w:cs="Times New Roman"/>
          <w:color w:val="000000" w:themeColor="text1"/>
          <w:sz w:val="24"/>
          <w:szCs w:val="24"/>
        </w:rPr>
        <w:t>fault</w:t>
      </w:r>
      <w:r w:rsidRPr="000D2D0E">
        <w:rPr>
          <w:rFonts w:ascii="Times New Roman" w:hAnsi="Times New Roman" w:cs="Times New Roman"/>
          <w:color w:val="000000" w:themeColor="text1"/>
          <w:sz w:val="24"/>
          <w:szCs w:val="24"/>
        </w:rPr>
        <w:t xml:space="preserve"> and evaluate it, so as to secure a s</w:t>
      </w:r>
      <w:r w:rsidR="00066778" w:rsidRPr="000D2D0E">
        <w:rPr>
          <w:rFonts w:ascii="Times New Roman" w:hAnsi="Times New Roman" w:cs="Times New Roman"/>
          <w:color w:val="000000" w:themeColor="text1"/>
          <w:sz w:val="24"/>
          <w:szCs w:val="24"/>
        </w:rPr>
        <w:t>ubstantial</w:t>
      </w:r>
      <w:r w:rsidRPr="000D2D0E">
        <w:rPr>
          <w:rFonts w:ascii="Times New Roman" w:hAnsi="Times New Roman" w:cs="Times New Roman"/>
          <w:color w:val="000000" w:themeColor="text1"/>
          <w:sz w:val="24"/>
          <w:szCs w:val="24"/>
        </w:rPr>
        <w:t xml:space="preserve"> standard of safety for future projects, while having the hard task to </w:t>
      </w:r>
      <w:r w:rsidR="00066778" w:rsidRPr="000D2D0E">
        <w:rPr>
          <w:rFonts w:ascii="Times New Roman" w:hAnsi="Times New Roman" w:cs="Times New Roman"/>
          <w:color w:val="000000" w:themeColor="text1"/>
          <w:sz w:val="24"/>
          <w:szCs w:val="24"/>
        </w:rPr>
        <w:t>assess</w:t>
      </w:r>
      <w:r w:rsidRPr="000D2D0E">
        <w:rPr>
          <w:rFonts w:ascii="Times New Roman" w:hAnsi="Times New Roman" w:cs="Times New Roman"/>
          <w:color w:val="000000" w:themeColor="text1"/>
          <w:sz w:val="24"/>
          <w:szCs w:val="24"/>
        </w:rPr>
        <w:t xml:space="preserve"> the safety of the in fact built and working Bay Bridge, having to deal with economic or political interests that may often conflict with ethics and safety standards, as in this case in which the findings so far show that the bridge was to some extent built on fabricated safety tests results</w:t>
      </w:r>
      <w:r w:rsidR="00A417B2" w:rsidRPr="000D2D0E">
        <w:rPr>
          <w:rFonts w:ascii="Times New Roman" w:hAnsi="Times New Roman" w:cs="Times New Roman"/>
          <w:color w:val="000000" w:themeColor="text1"/>
          <w:sz w:val="24"/>
          <w:szCs w:val="24"/>
        </w:rPr>
        <w:t>(Rosen, 2015)</w:t>
      </w:r>
      <w:r w:rsidRPr="000D2D0E">
        <w:rPr>
          <w:rFonts w:ascii="Times New Roman" w:hAnsi="Times New Roman" w:cs="Times New Roman"/>
          <w:color w:val="000000" w:themeColor="text1"/>
          <w:sz w:val="24"/>
          <w:szCs w:val="24"/>
        </w:rPr>
        <w:t>. Though the bridge all experts agree is very safe, despite this se</w:t>
      </w:r>
      <w:r w:rsidR="00066778" w:rsidRPr="000D2D0E">
        <w:rPr>
          <w:rFonts w:ascii="Times New Roman" w:hAnsi="Times New Roman" w:cs="Times New Roman"/>
          <w:color w:val="000000" w:themeColor="text1"/>
          <w:sz w:val="24"/>
          <w:szCs w:val="24"/>
        </w:rPr>
        <w:t>vere</w:t>
      </w:r>
      <w:r w:rsidRPr="000D2D0E">
        <w:rPr>
          <w:rFonts w:ascii="Times New Roman" w:hAnsi="Times New Roman" w:cs="Times New Roman"/>
          <w:color w:val="000000" w:themeColor="text1"/>
          <w:sz w:val="24"/>
          <w:szCs w:val="24"/>
        </w:rPr>
        <w:t xml:space="preserve"> malpractice, what is rather most significant of this case is the failure of the participants to competently solve the ethics in response to D</w:t>
      </w:r>
      <w:r w:rsidR="008E4600" w:rsidRPr="000D2D0E">
        <w:rPr>
          <w:rFonts w:ascii="Times New Roman" w:hAnsi="Times New Roman" w:cs="Times New Roman"/>
          <w:color w:val="000000" w:themeColor="text1"/>
          <w:sz w:val="24"/>
          <w:szCs w:val="24"/>
        </w:rPr>
        <w:t>uane Wiles’ serious negligence.</w:t>
      </w:r>
    </w:p>
    <w:p w:rsidR="00F2502A" w:rsidRPr="000D2D0E" w:rsidRDefault="00035270" w:rsidP="000D2D0E">
      <w:pPr>
        <w:spacing w:line="480" w:lineRule="auto"/>
        <w:ind w:firstLine="720"/>
        <w:jc w:val="both"/>
        <w:rPr>
          <w:rFonts w:ascii="Times New Roman" w:hAnsi="Times New Roman" w:cs="Times New Roman"/>
          <w:color w:val="000000" w:themeColor="text1"/>
          <w:sz w:val="24"/>
          <w:szCs w:val="24"/>
        </w:rPr>
      </w:pPr>
      <w:r w:rsidRPr="000D2D0E">
        <w:rPr>
          <w:rFonts w:ascii="Times New Roman" w:hAnsi="Times New Roman" w:cs="Times New Roman"/>
          <w:color w:val="000000" w:themeColor="text1"/>
          <w:sz w:val="24"/>
          <w:szCs w:val="24"/>
        </w:rPr>
        <w:t xml:space="preserve">The </w:t>
      </w:r>
      <w:r w:rsidR="00066778" w:rsidRPr="000D2D0E">
        <w:rPr>
          <w:rFonts w:ascii="Times New Roman" w:hAnsi="Times New Roman" w:cs="Times New Roman"/>
          <w:color w:val="000000" w:themeColor="text1"/>
          <w:sz w:val="24"/>
          <w:szCs w:val="24"/>
        </w:rPr>
        <w:t>critical</w:t>
      </w:r>
      <w:r w:rsidRPr="000D2D0E">
        <w:rPr>
          <w:rFonts w:ascii="Times New Roman" w:hAnsi="Times New Roman" w:cs="Times New Roman"/>
          <w:color w:val="000000" w:themeColor="text1"/>
          <w:sz w:val="24"/>
          <w:szCs w:val="24"/>
        </w:rPr>
        <w:t xml:space="preserve"> values</w:t>
      </w:r>
      <w:r w:rsidR="00066778" w:rsidRPr="000D2D0E">
        <w:rPr>
          <w:rFonts w:ascii="Times New Roman" w:hAnsi="Times New Roman" w:cs="Times New Roman"/>
          <w:color w:val="000000" w:themeColor="text1"/>
          <w:sz w:val="24"/>
          <w:szCs w:val="24"/>
        </w:rPr>
        <w:t>, in this case,</w:t>
      </w:r>
      <w:r w:rsidRPr="000D2D0E">
        <w:rPr>
          <w:rFonts w:ascii="Times New Roman" w:hAnsi="Times New Roman" w:cs="Times New Roman"/>
          <w:color w:val="000000" w:themeColor="text1"/>
          <w:sz w:val="24"/>
          <w:szCs w:val="24"/>
        </w:rPr>
        <w:t xml:space="preserve"> are the value of honesty and caring for others, honesty and empathy, to be honest with the profession, with the science, and with those who use the projects: the car drivers who use the bridges and roads</w:t>
      </w:r>
      <w:r w:rsidR="00A417B2" w:rsidRPr="000D2D0E">
        <w:rPr>
          <w:rFonts w:ascii="Times New Roman" w:hAnsi="Times New Roman" w:cs="Times New Roman"/>
          <w:color w:val="000000" w:themeColor="text1"/>
          <w:sz w:val="24"/>
          <w:szCs w:val="24"/>
        </w:rPr>
        <w:t>(Rosen, 2015)</w:t>
      </w:r>
      <w:r w:rsidRPr="000D2D0E">
        <w:rPr>
          <w:rFonts w:ascii="Times New Roman" w:hAnsi="Times New Roman" w:cs="Times New Roman"/>
          <w:color w:val="000000" w:themeColor="text1"/>
          <w:sz w:val="24"/>
          <w:szCs w:val="24"/>
        </w:rPr>
        <w:t>. For Caltrans and the Government</w:t>
      </w:r>
      <w:r w:rsidR="00066778" w:rsidRPr="000D2D0E">
        <w:rPr>
          <w:rFonts w:ascii="Times New Roman" w:hAnsi="Times New Roman" w:cs="Times New Roman"/>
          <w:color w:val="000000" w:themeColor="text1"/>
          <w:sz w:val="24"/>
          <w:szCs w:val="24"/>
        </w:rPr>
        <w:t>,</w:t>
      </w:r>
      <w:r w:rsidRPr="000D2D0E">
        <w:rPr>
          <w:rFonts w:ascii="Times New Roman" w:hAnsi="Times New Roman" w:cs="Times New Roman"/>
          <w:color w:val="000000" w:themeColor="text1"/>
          <w:sz w:val="24"/>
          <w:szCs w:val="24"/>
        </w:rPr>
        <w:t xml:space="preserve"> the value of critical rea</w:t>
      </w:r>
      <w:r w:rsidR="004E0A25" w:rsidRPr="000D2D0E">
        <w:rPr>
          <w:rFonts w:ascii="Times New Roman" w:hAnsi="Times New Roman" w:cs="Times New Roman"/>
          <w:color w:val="000000" w:themeColor="text1"/>
          <w:sz w:val="24"/>
          <w:szCs w:val="24"/>
        </w:rPr>
        <w:t>soning and courage are decisive. T</w:t>
      </w:r>
      <w:r w:rsidRPr="000D2D0E">
        <w:rPr>
          <w:rFonts w:ascii="Times New Roman" w:hAnsi="Times New Roman" w:cs="Times New Roman"/>
          <w:color w:val="000000" w:themeColor="text1"/>
          <w:sz w:val="24"/>
          <w:szCs w:val="24"/>
        </w:rPr>
        <w:t>hey need to be able to secure the safety of the public projects and thus to discriminate between the important or ethical, with the dispensable, in dealing with other powerful interests at stake</w:t>
      </w:r>
      <w:r w:rsidR="003B7559" w:rsidRPr="003B7559">
        <w:rPr>
          <w:rFonts w:ascii="Times New Roman" w:hAnsi="Times New Roman" w:cs="Times New Roman"/>
          <w:sz w:val="24"/>
          <w:szCs w:val="24"/>
        </w:rPr>
        <w:t xml:space="preserve"> </w:t>
      </w:r>
      <w:r w:rsidR="003B7559">
        <w:rPr>
          <w:rFonts w:ascii="Times New Roman" w:hAnsi="Times New Roman" w:cs="Times New Roman"/>
          <w:sz w:val="24"/>
          <w:szCs w:val="24"/>
        </w:rPr>
        <w:t>(</w:t>
      </w:r>
      <w:r w:rsidR="003B7559" w:rsidRPr="003B7559">
        <w:rPr>
          <w:rFonts w:ascii="Times New Roman" w:hAnsi="Times New Roman" w:cs="Times New Roman"/>
          <w:sz w:val="24"/>
          <w:szCs w:val="24"/>
        </w:rPr>
        <w:t>Piller,</w:t>
      </w:r>
      <w:r w:rsidR="003B7559">
        <w:rPr>
          <w:rFonts w:ascii="Times New Roman" w:hAnsi="Times New Roman" w:cs="Times New Roman"/>
          <w:sz w:val="24"/>
          <w:szCs w:val="24"/>
        </w:rPr>
        <w:t xml:space="preserve"> 2011)</w:t>
      </w:r>
      <w:r w:rsidRPr="000D2D0E">
        <w:rPr>
          <w:rFonts w:ascii="Times New Roman" w:hAnsi="Times New Roman" w:cs="Times New Roman"/>
          <w:color w:val="000000" w:themeColor="text1"/>
          <w:sz w:val="24"/>
          <w:szCs w:val="24"/>
        </w:rPr>
        <w:t xml:space="preserve">. The principles to follow in this case are actions and attitudes, such as not to fabricate any data, not to play down what is really important, which is life and safety, to let reason guide the public decisions, to disqualify other interests such as financial or political from influencing the safety and ethical functioning of the public projects. The government decides to </w:t>
      </w:r>
      <w:r w:rsidR="00066778" w:rsidRPr="000D2D0E">
        <w:rPr>
          <w:rFonts w:ascii="Times New Roman" w:hAnsi="Times New Roman" w:cs="Times New Roman"/>
          <w:color w:val="000000" w:themeColor="text1"/>
          <w:sz w:val="24"/>
          <w:szCs w:val="24"/>
        </w:rPr>
        <w:t>monitor and resolve the cases of malpractice thoroughly</w:t>
      </w:r>
      <w:r w:rsidRPr="000D2D0E">
        <w:rPr>
          <w:rFonts w:ascii="Times New Roman" w:hAnsi="Times New Roman" w:cs="Times New Roman"/>
          <w:color w:val="000000" w:themeColor="text1"/>
          <w:sz w:val="24"/>
          <w:szCs w:val="24"/>
        </w:rPr>
        <w:t xml:space="preserve">, to secure the safety of public projects in reinforcing the implementation of </w:t>
      </w:r>
      <w:r w:rsidR="00066778" w:rsidRPr="000D2D0E">
        <w:rPr>
          <w:rFonts w:ascii="Times New Roman" w:hAnsi="Times New Roman" w:cs="Times New Roman"/>
          <w:color w:val="000000" w:themeColor="text1"/>
          <w:sz w:val="24"/>
          <w:szCs w:val="24"/>
        </w:rPr>
        <w:t>reliable</w:t>
      </w:r>
      <w:r w:rsidRPr="000D2D0E">
        <w:rPr>
          <w:rFonts w:ascii="Times New Roman" w:hAnsi="Times New Roman" w:cs="Times New Roman"/>
          <w:color w:val="000000" w:themeColor="text1"/>
          <w:sz w:val="24"/>
          <w:szCs w:val="24"/>
        </w:rPr>
        <w:t xml:space="preserve"> s</w:t>
      </w:r>
      <w:r w:rsidR="00066778" w:rsidRPr="000D2D0E">
        <w:rPr>
          <w:rFonts w:ascii="Times New Roman" w:hAnsi="Times New Roman" w:cs="Times New Roman"/>
          <w:color w:val="000000" w:themeColor="text1"/>
          <w:sz w:val="24"/>
          <w:szCs w:val="24"/>
        </w:rPr>
        <w:t>ecuri</w:t>
      </w:r>
      <w:r w:rsidRPr="000D2D0E">
        <w:rPr>
          <w:rFonts w:ascii="Times New Roman" w:hAnsi="Times New Roman" w:cs="Times New Roman"/>
          <w:color w:val="000000" w:themeColor="text1"/>
          <w:sz w:val="24"/>
          <w:szCs w:val="24"/>
        </w:rPr>
        <w:t>ty and ethical standards within the public agencies, which become the direct responsib</w:t>
      </w:r>
      <w:r w:rsidR="00066778" w:rsidRPr="000D2D0E">
        <w:rPr>
          <w:rFonts w:ascii="Times New Roman" w:hAnsi="Times New Roman" w:cs="Times New Roman"/>
          <w:color w:val="000000" w:themeColor="text1"/>
          <w:sz w:val="24"/>
          <w:szCs w:val="24"/>
        </w:rPr>
        <w:t>ility</w:t>
      </w:r>
      <w:r w:rsidRPr="000D2D0E">
        <w:rPr>
          <w:rFonts w:ascii="Times New Roman" w:hAnsi="Times New Roman" w:cs="Times New Roman"/>
          <w:color w:val="000000" w:themeColor="text1"/>
          <w:sz w:val="24"/>
          <w:szCs w:val="24"/>
        </w:rPr>
        <w:t xml:space="preserve"> for keeping those standards in dealing with the private participants to the accomplishment of the projects. Hence what is vital is the focus of the </w:t>
      </w:r>
      <w:r w:rsidRPr="000D2D0E">
        <w:rPr>
          <w:rFonts w:ascii="Times New Roman" w:hAnsi="Times New Roman" w:cs="Times New Roman"/>
          <w:color w:val="000000" w:themeColor="text1"/>
          <w:sz w:val="24"/>
          <w:szCs w:val="24"/>
        </w:rPr>
        <w:lastRenderedPageBreak/>
        <w:t>government in choosing the right directors for these agencies, which means to choose them not on financial or political interests, but safety and ethical merits</w:t>
      </w:r>
      <w:r w:rsidR="00A417B2" w:rsidRPr="000D2D0E">
        <w:rPr>
          <w:rFonts w:ascii="Times New Roman" w:hAnsi="Times New Roman" w:cs="Times New Roman"/>
          <w:color w:val="000000" w:themeColor="text1"/>
          <w:sz w:val="24"/>
          <w:szCs w:val="24"/>
        </w:rPr>
        <w:t>(Rosen, 2015)</w:t>
      </w:r>
      <w:r w:rsidRPr="000D2D0E">
        <w:rPr>
          <w:rFonts w:ascii="Times New Roman" w:hAnsi="Times New Roman" w:cs="Times New Roman"/>
          <w:color w:val="000000" w:themeColor="text1"/>
          <w:sz w:val="24"/>
          <w:szCs w:val="24"/>
        </w:rPr>
        <w:t>. The government can successfully monitor the further functioning of the safety standards in public projects by adding the right expertise to the leading positions.</w:t>
      </w:r>
    </w:p>
    <w:p w:rsidR="000D2D0E" w:rsidRDefault="000D2D0E"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Default="003B7559" w:rsidP="000D2D0E">
      <w:pPr>
        <w:spacing w:line="480" w:lineRule="auto"/>
        <w:jc w:val="center"/>
        <w:rPr>
          <w:rFonts w:ascii="Times New Roman" w:hAnsi="Times New Roman" w:cs="Times New Roman"/>
          <w:color w:val="000000" w:themeColor="text1"/>
          <w:sz w:val="24"/>
          <w:szCs w:val="24"/>
        </w:rPr>
      </w:pPr>
    </w:p>
    <w:p w:rsidR="003B7559" w:rsidRPr="000D2D0E" w:rsidRDefault="003B7559" w:rsidP="000D2D0E">
      <w:pPr>
        <w:spacing w:line="480" w:lineRule="auto"/>
        <w:jc w:val="center"/>
        <w:rPr>
          <w:rFonts w:ascii="Times New Roman" w:hAnsi="Times New Roman" w:cs="Times New Roman"/>
          <w:color w:val="000000" w:themeColor="text1"/>
          <w:sz w:val="24"/>
          <w:szCs w:val="24"/>
        </w:rPr>
      </w:pPr>
    </w:p>
    <w:p w:rsidR="00A417B2" w:rsidRPr="000D2D0E" w:rsidRDefault="00A417B2" w:rsidP="000D2D0E">
      <w:pPr>
        <w:spacing w:line="480" w:lineRule="auto"/>
        <w:jc w:val="center"/>
        <w:rPr>
          <w:rFonts w:ascii="Times New Roman" w:hAnsi="Times New Roman" w:cs="Times New Roman"/>
          <w:color w:val="000000" w:themeColor="text1"/>
          <w:sz w:val="24"/>
          <w:szCs w:val="24"/>
        </w:rPr>
      </w:pPr>
      <w:r w:rsidRPr="000D2D0E">
        <w:rPr>
          <w:rFonts w:ascii="Times New Roman" w:hAnsi="Times New Roman" w:cs="Times New Roman"/>
          <w:color w:val="000000" w:themeColor="text1"/>
          <w:sz w:val="24"/>
          <w:szCs w:val="24"/>
        </w:rPr>
        <w:lastRenderedPageBreak/>
        <w:t>Reference</w:t>
      </w:r>
      <w:r w:rsidR="003B7559">
        <w:rPr>
          <w:rFonts w:ascii="Times New Roman" w:hAnsi="Times New Roman" w:cs="Times New Roman"/>
          <w:color w:val="000000" w:themeColor="text1"/>
          <w:sz w:val="24"/>
          <w:szCs w:val="24"/>
        </w:rPr>
        <w:t>s</w:t>
      </w:r>
    </w:p>
    <w:p w:rsidR="00A417B2" w:rsidRPr="003B7559" w:rsidRDefault="00A417B2" w:rsidP="003B7559">
      <w:pPr>
        <w:spacing w:line="480" w:lineRule="auto"/>
        <w:ind w:left="720" w:hanging="720"/>
        <w:rPr>
          <w:rFonts w:ascii="Times New Roman" w:hAnsi="Times New Roman" w:cs="Times New Roman"/>
          <w:sz w:val="24"/>
          <w:szCs w:val="24"/>
        </w:rPr>
      </w:pPr>
      <w:r w:rsidRPr="003B7559">
        <w:rPr>
          <w:rFonts w:ascii="Times New Roman" w:hAnsi="Times New Roman" w:cs="Times New Roman"/>
          <w:sz w:val="24"/>
          <w:szCs w:val="24"/>
        </w:rPr>
        <w:t>Rosen, D. H. (2015). Suicide survivors: a follow-up study of persons who survived jumping from the Golden Gate and San Francisco-Oakland Bay Bridges. Western Journal of Medicine, 122(4), 289.</w:t>
      </w:r>
    </w:p>
    <w:p w:rsidR="003B7559" w:rsidRPr="003B7559" w:rsidRDefault="003B7559" w:rsidP="003B7559">
      <w:pPr>
        <w:spacing w:line="480" w:lineRule="auto"/>
        <w:ind w:left="720" w:hanging="720"/>
        <w:rPr>
          <w:rFonts w:ascii="Times New Roman" w:hAnsi="Times New Roman" w:cs="Times New Roman"/>
          <w:sz w:val="24"/>
          <w:szCs w:val="24"/>
        </w:rPr>
      </w:pPr>
      <w:r w:rsidRPr="003B7559">
        <w:rPr>
          <w:rFonts w:ascii="Times New Roman" w:hAnsi="Times New Roman" w:cs="Times New Roman"/>
          <w:sz w:val="24"/>
          <w:szCs w:val="24"/>
        </w:rPr>
        <w:t xml:space="preserve">Piller, Charles. </w:t>
      </w:r>
      <w:r>
        <w:rPr>
          <w:rFonts w:ascii="Times New Roman" w:hAnsi="Times New Roman" w:cs="Times New Roman"/>
          <w:sz w:val="24"/>
          <w:szCs w:val="24"/>
        </w:rPr>
        <w:t>2011</w:t>
      </w:r>
      <w:r w:rsidRPr="003B7559">
        <w:rPr>
          <w:rFonts w:ascii="Times New Roman" w:hAnsi="Times New Roman" w:cs="Times New Roman"/>
          <w:sz w:val="24"/>
          <w:szCs w:val="24"/>
        </w:rPr>
        <w:t xml:space="preserve">“Special Report: Sacramento Bee Investigation of Bay Bridge.” </w:t>
      </w:r>
      <w:r w:rsidRPr="003B7559">
        <w:rPr>
          <w:rFonts w:ascii="Times New Roman" w:hAnsi="Times New Roman" w:cs="Times New Roman"/>
          <w:i/>
          <w:iCs/>
          <w:sz w:val="24"/>
          <w:szCs w:val="24"/>
        </w:rPr>
        <w:t>Sacbee</w:t>
      </w:r>
      <w:r w:rsidRPr="003B7559">
        <w:rPr>
          <w:rFonts w:ascii="Times New Roman" w:hAnsi="Times New Roman" w:cs="Times New Roman"/>
          <w:sz w:val="24"/>
          <w:szCs w:val="24"/>
        </w:rPr>
        <w:t xml:space="preserve">, </w:t>
      </w:r>
      <w:r>
        <w:rPr>
          <w:rFonts w:ascii="Times New Roman" w:hAnsi="Times New Roman" w:cs="Times New Roman"/>
          <w:sz w:val="24"/>
          <w:szCs w:val="24"/>
        </w:rPr>
        <w:t xml:space="preserve">The Sacramento Bee, 12 Nov. </w:t>
      </w:r>
      <w:r w:rsidRPr="003B7559">
        <w:rPr>
          <w:rFonts w:ascii="Times New Roman" w:hAnsi="Times New Roman" w:cs="Times New Roman"/>
          <w:sz w:val="24"/>
          <w:szCs w:val="24"/>
        </w:rPr>
        <w:t>www.sacbee.com/news/investigations/bay-bridge/article4439026.html.</w:t>
      </w:r>
    </w:p>
    <w:p w:rsidR="003B7559" w:rsidRDefault="003B7559" w:rsidP="000D2D0E">
      <w:pPr>
        <w:spacing w:line="480" w:lineRule="auto"/>
        <w:ind w:left="720" w:hanging="720"/>
        <w:jc w:val="both"/>
        <w:rPr>
          <w:rFonts w:ascii="Times New Roman" w:hAnsi="Times New Roman" w:cs="Times New Roman"/>
          <w:color w:val="000000" w:themeColor="text1"/>
          <w:sz w:val="24"/>
          <w:szCs w:val="24"/>
        </w:rPr>
      </w:pPr>
    </w:p>
    <w:p w:rsidR="000D2D0E" w:rsidRPr="000D2D0E" w:rsidRDefault="000D2D0E" w:rsidP="000D2D0E">
      <w:pPr>
        <w:spacing w:line="480" w:lineRule="auto"/>
        <w:ind w:left="720" w:hanging="720"/>
        <w:jc w:val="both"/>
        <w:rPr>
          <w:rFonts w:ascii="Times New Roman" w:hAnsi="Times New Roman" w:cs="Times New Roman"/>
          <w:color w:val="000000" w:themeColor="text1"/>
          <w:sz w:val="24"/>
          <w:szCs w:val="24"/>
        </w:rPr>
      </w:pPr>
    </w:p>
    <w:sectPr w:rsidR="000D2D0E" w:rsidRPr="000D2D0E" w:rsidSect="000D2D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2B9A" w:rsidRDefault="00D32B9A" w:rsidP="00ED14EB">
      <w:pPr>
        <w:spacing w:after="0" w:line="240" w:lineRule="auto"/>
      </w:pPr>
      <w:r>
        <w:separator/>
      </w:r>
    </w:p>
  </w:endnote>
  <w:endnote w:type="continuationSeparator" w:id="1">
    <w:p w:rsidR="00D32B9A" w:rsidRDefault="00D32B9A" w:rsidP="00ED14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2B9A" w:rsidRDefault="00D32B9A" w:rsidP="00ED14EB">
      <w:pPr>
        <w:spacing w:after="0" w:line="240" w:lineRule="auto"/>
      </w:pPr>
      <w:r>
        <w:separator/>
      </w:r>
    </w:p>
  </w:footnote>
  <w:footnote w:type="continuationSeparator" w:id="1">
    <w:p w:rsidR="00D32B9A" w:rsidRDefault="00D32B9A" w:rsidP="00ED14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641346"/>
      <w:docPartObj>
        <w:docPartGallery w:val="Page Numbers (Top of Page)"/>
        <w:docPartUnique/>
      </w:docPartObj>
    </w:sdtPr>
    <w:sdtContent>
      <w:p w:rsidR="00B75005" w:rsidRPr="000D2D0E" w:rsidRDefault="000D2D0E" w:rsidP="000D2D0E">
        <w:pPr>
          <w:pStyle w:val="Header"/>
          <w:tabs>
            <w:tab w:val="right" w:pos="9360"/>
          </w:tabs>
          <w:rPr>
            <w:rFonts w:ascii="Times New Roman" w:hAnsi="Times New Roman" w:cs="Times New Roman"/>
            <w:sz w:val="24"/>
            <w:szCs w:val="24"/>
          </w:rPr>
        </w:pPr>
        <w:r w:rsidRPr="000D2D0E">
          <w:rPr>
            <w:rFonts w:ascii="Times New Roman" w:hAnsi="Times New Roman" w:cs="Times New Roman"/>
            <w:sz w:val="24"/>
            <w:szCs w:val="24"/>
          </w:rPr>
          <w:t>BAY BRIDGE IN SAN FRANCISCO</w:t>
        </w:r>
        <w:r w:rsidRPr="000D2D0E">
          <w:rPr>
            <w:rFonts w:ascii="Times New Roman" w:hAnsi="Times New Roman" w:cs="Times New Roman"/>
            <w:sz w:val="24"/>
            <w:szCs w:val="24"/>
          </w:rPr>
          <w:tab/>
        </w:r>
        <w:r w:rsidRPr="000D2D0E">
          <w:rPr>
            <w:rFonts w:ascii="Times New Roman" w:hAnsi="Times New Roman" w:cs="Times New Roman"/>
            <w:sz w:val="24"/>
            <w:szCs w:val="24"/>
          </w:rPr>
          <w:tab/>
        </w:r>
        <w:r w:rsidRPr="000D2D0E">
          <w:rPr>
            <w:rFonts w:ascii="Times New Roman" w:hAnsi="Times New Roman" w:cs="Times New Roman"/>
            <w:sz w:val="24"/>
            <w:szCs w:val="24"/>
          </w:rPr>
          <w:tab/>
        </w:r>
        <w:r w:rsidRPr="000D2D0E">
          <w:rPr>
            <w:rFonts w:ascii="Times New Roman" w:hAnsi="Times New Roman" w:cs="Times New Roman"/>
            <w:sz w:val="24"/>
            <w:szCs w:val="24"/>
          </w:rPr>
          <w:fldChar w:fldCharType="begin"/>
        </w:r>
        <w:r w:rsidRPr="000D2D0E">
          <w:rPr>
            <w:rFonts w:ascii="Times New Roman" w:hAnsi="Times New Roman" w:cs="Times New Roman"/>
            <w:sz w:val="24"/>
            <w:szCs w:val="24"/>
          </w:rPr>
          <w:instrText xml:space="preserve"> PAGE   \* MERGEFORMAT </w:instrText>
        </w:r>
        <w:r w:rsidRPr="000D2D0E">
          <w:rPr>
            <w:rFonts w:ascii="Times New Roman" w:hAnsi="Times New Roman" w:cs="Times New Roman"/>
            <w:sz w:val="24"/>
            <w:szCs w:val="24"/>
          </w:rPr>
          <w:fldChar w:fldCharType="separate"/>
        </w:r>
        <w:r w:rsidR="003B7559">
          <w:rPr>
            <w:rFonts w:ascii="Times New Roman" w:hAnsi="Times New Roman" w:cs="Times New Roman"/>
            <w:noProof/>
            <w:sz w:val="24"/>
            <w:szCs w:val="24"/>
          </w:rPr>
          <w:t>2</w:t>
        </w:r>
        <w:r w:rsidRPr="000D2D0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4EB" w:rsidRPr="000D2D0E" w:rsidRDefault="000D2D0E" w:rsidP="000D2D0E">
    <w:pPr>
      <w:pStyle w:val="Header"/>
      <w:jc w:val="right"/>
      <w:rPr>
        <w:rFonts w:ascii="Times New Roman" w:hAnsi="Times New Roman" w:cs="Times New Roman"/>
        <w:sz w:val="24"/>
        <w:szCs w:val="24"/>
      </w:rPr>
    </w:pPr>
    <w:r w:rsidRPr="000D2D0E">
      <w:rPr>
        <w:rFonts w:ascii="Times New Roman" w:hAnsi="Times New Roman" w:cs="Times New Roman"/>
        <w:sz w:val="24"/>
        <w:szCs w:val="24"/>
      </w:rPr>
      <w:t>Running head: BAY BRIDGE IN SAN FRANCISCO</w:t>
    </w:r>
    <w:r w:rsidRPr="000D2D0E">
      <w:rPr>
        <w:rFonts w:ascii="Times New Roman" w:hAnsi="Times New Roman" w:cs="Times New Roman"/>
        <w:sz w:val="24"/>
        <w:szCs w:val="24"/>
      </w:rPr>
      <w:tab/>
    </w:r>
    <w:sdt>
      <w:sdtPr>
        <w:rPr>
          <w:rFonts w:ascii="Times New Roman" w:hAnsi="Times New Roman" w:cs="Times New Roman"/>
          <w:sz w:val="24"/>
          <w:szCs w:val="24"/>
        </w:rPr>
        <w:id w:val="7641288"/>
        <w:docPartObj>
          <w:docPartGallery w:val="Page Numbers (Top of Page)"/>
          <w:docPartUnique/>
        </w:docPartObj>
      </w:sdtPr>
      <w:sdtContent>
        <w:r w:rsidRPr="000D2D0E">
          <w:rPr>
            <w:rFonts w:ascii="Times New Roman" w:hAnsi="Times New Roman" w:cs="Times New Roman"/>
            <w:sz w:val="24"/>
            <w:szCs w:val="24"/>
          </w:rPr>
          <w:fldChar w:fldCharType="begin"/>
        </w:r>
        <w:r w:rsidRPr="000D2D0E">
          <w:rPr>
            <w:rFonts w:ascii="Times New Roman" w:hAnsi="Times New Roman" w:cs="Times New Roman"/>
            <w:sz w:val="24"/>
            <w:szCs w:val="24"/>
          </w:rPr>
          <w:instrText xml:space="preserve"> PAGE   \* MERGEFORMAT </w:instrText>
        </w:r>
        <w:r w:rsidRPr="000D2D0E">
          <w:rPr>
            <w:rFonts w:ascii="Times New Roman" w:hAnsi="Times New Roman" w:cs="Times New Roman"/>
            <w:sz w:val="24"/>
            <w:szCs w:val="24"/>
          </w:rPr>
          <w:fldChar w:fldCharType="separate"/>
        </w:r>
        <w:r w:rsidR="003B7559">
          <w:rPr>
            <w:rFonts w:ascii="Times New Roman" w:hAnsi="Times New Roman" w:cs="Times New Roman"/>
            <w:noProof/>
            <w:sz w:val="24"/>
            <w:szCs w:val="24"/>
          </w:rPr>
          <w:t>1</w:t>
        </w:r>
        <w:r w:rsidRPr="000D2D0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xtDQxNzYztDAzNTFQ0lEKTi0uzszPAykwrgUA0OT65ywAAAA="/>
  </w:docVars>
  <w:rsids>
    <w:rsidRoot w:val="000C634E"/>
    <w:rsid w:val="00013EC6"/>
    <w:rsid w:val="00035270"/>
    <w:rsid w:val="00066778"/>
    <w:rsid w:val="000B0593"/>
    <w:rsid w:val="000C634E"/>
    <w:rsid w:val="000D2D0E"/>
    <w:rsid w:val="0012586A"/>
    <w:rsid w:val="0022717F"/>
    <w:rsid w:val="003374B3"/>
    <w:rsid w:val="00337B5B"/>
    <w:rsid w:val="00386C57"/>
    <w:rsid w:val="003B7559"/>
    <w:rsid w:val="0043081E"/>
    <w:rsid w:val="00465312"/>
    <w:rsid w:val="004E0A25"/>
    <w:rsid w:val="005C298C"/>
    <w:rsid w:val="00621C71"/>
    <w:rsid w:val="006418C5"/>
    <w:rsid w:val="00693ED5"/>
    <w:rsid w:val="007A4FFA"/>
    <w:rsid w:val="00887331"/>
    <w:rsid w:val="008B07DF"/>
    <w:rsid w:val="008E4600"/>
    <w:rsid w:val="00906909"/>
    <w:rsid w:val="009578E3"/>
    <w:rsid w:val="00A417B2"/>
    <w:rsid w:val="00AC5A65"/>
    <w:rsid w:val="00B75005"/>
    <w:rsid w:val="00CE5620"/>
    <w:rsid w:val="00D32B9A"/>
    <w:rsid w:val="00DC348E"/>
    <w:rsid w:val="00DF681A"/>
    <w:rsid w:val="00ED14EB"/>
    <w:rsid w:val="00F2502A"/>
    <w:rsid w:val="00F92A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0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4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4EB"/>
  </w:style>
  <w:style w:type="paragraph" w:styleId="Footer">
    <w:name w:val="footer"/>
    <w:basedOn w:val="Normal"/>
    <w:link w:val="FooterChar"/>
    <w:uiPriority w:val="99"/>
    <w:unhideWhenUsed/>
    <w:rsid w:val="00ED14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4EB"/>
  </w:style>
  <w:style w:type="paragraph" w:styleId="NormalWeb">
    <w:name w:val="Normal (Web)"/>
    <w:basedOn w:val="Normal"/>
    <w:uiPriority w:val="99"/>
    <w:semiHidden/>
    <w:unhideWhenUsed/>
    <w:rsid w:val="003B755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57290514">
      <w:bodyDiv w:val="1"/>
      <w:marLeft w:val="0"/>
      <w:marRight w:val="0"/>
      <w:marTop w:val="0"/>
      <w:marBottom w:val="0"/>
      <w:divBdr>
        <w:top w:val="none" w:sz="0" w:space="0" w:color="auto"/>
        <w:left w:val="none" w:sz="0" w:space="0" w:color="auto"/>
        <w:bottom w:val="none" w:sz="0" w:space="0" w:color="auto"/>
        <w:right w:val="none" w:sz="0" w:space="0" w:color="auto"/>
      </w:divBdr>
    </w:div>
    <w:div w:id="185218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2019-11-20T09:06:00Z</dcterms:created>
  <dcterms:modified xsi:type="dcterms:W3CDTF">2019-11-20T09:06:00Z</dcterms:modified>
</cp:coreProperties>
</file>